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72"/>
        <w:gridCol w:w="4153"/>
        <w:gridCol w:w="1800"/>
        <w:gridCol w:w="2602"/>
      </w:tblGrid>
      <w:tr w:rsidR="00A42F7A" w:rsidRPr="003741E4" w:rsidTr="00A42F7A">
        <w:trPr>
          <w:cantSplit/>
          <w:trHeight w:val="505"/>
        </w:trPr>
        <w:tc>
          <w:tcPr>
            <w:tcW w:w="2172" w:type="dxa"/>
          </w:tcPr>
          <w:p w:rsidR="00A42F7A" w:rsidRPr="003741E4" w:rsidRDefault="002769F6" w:rsidP="00A42F7A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2769F6">
              <w:rPr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3.95pt;margin-top:129.25pt;width:83.5pt;height:19.95pt;flip:x y;z-index:251671552" o:connectortype="straight" strokecolor="#c0504d [3205]" strokeweight="1pt">
                  <v:stroke endarrow="block"/>
                  <v:shadow color="#868686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9" type="#_x0000_t32" style="position:absolute;margin-left:36pt;margin-top:105.4pt;width:71.45pt;height:28.25pt;flip:x y;z-index:251670528" o:connectortype="straight" strokecolor="#c0504d [3205]" strokeweight="1pt">
                  <v:stroke endarrow="block"/>
                  <v:shadow color="#868686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42" type="#_x0000_t32" style="position:absolute;margin-left:22.1pt;margin-top:91.2pt;width:85.35pt;height:26.05pt;flip:x y;z-index:251673600" o:connectortype="straight" strokecolor="#c0504d [3205]" strokeweight="1pt">
                  <v:stroke endarrow="block"/>
                  <v:shadow color="#868686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1" type="#_x0000_t120" style="position:absolute;margin-left:16.8pt;margin-top:87.2pt;width:3.75pt;height:4pt;z-index:251672576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8" type="#_x0000_t32" style="position:absolute;margin-left:57.95pt;margin-top:89.6pt;width:49.5pt;height:10.45pt;flip:x y;z-index:251669504" o:connectortype="straight" strokecolor="#c0504d [3205]" strokeweight="1pt">
                  <v:stroke endarrow="block"/>
                  <v:shadow color="#868686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4" type="#_x0000_t120" style="position:absolute;margin-left:52.85pt;margin-top:87.2pt;width:3.75pt;height:4pt;z-index:251665408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5" type="#_x0000_t120" style="position:absolute;margin-left:30.6pt;margin-top:103.55pt;width:3.75pt;height:4pt;z-index:251666432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7" type="#_x0000_t32" style="position:absolute;margin-left:74.8pt;margin-top:26.45pt;width:32.65pt;height:57.3pt;flip:x y;z-index:251668480" o:connectortype="straight" strokecolor="#c0504d [3205]" strokeweight="1pt">
                  <v:stroke endarrow="block"/>
                  <v:shadow color="#868686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6" type="#_x0000_t120" style="position:absolute;margin-left:18.35pt;margin-top:127.05pt;width:3.75pt;height:4pt;z-index:251667456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2769F6">
              <w:rPr>
                <w:noProof/>
                <w:sz w:val="28"/>
                <w:szCs w:val="22"/>
              </w:rPr>
              <w:pict>
                <v:shape id="_x0000_s1033" type="#_x0000_t120" style="position:absolute;margin-left:71.05pt;margin-top:20.6pt;width:3.75pt;height:4pt;z-index:251664384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="00A42F7A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3"/>
            <w:shd w:val="clear" w:color="auto" w:fill="auto"/>
          </w:tcPr>
          <w:p w:rsidR="00A42F7A" w:rsidRPr="00825DAF" w:rsidRDefault="00A42F7A" w:rsidP="00A42F7A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825DAF">
              <w:rPr>
                <w:b/>
                <w:sz w:val="36"/>
                <w:szCs w:val="36"/>
              </w:rPr>
              <w:t>Maine Continuum of Care (MCOC) Agenda</w:t>
            </w:r>
          </w:p>
          <w:p w:rsidR="00A42F7A" w:rsidRPr="00825DAF" w:rsidRDefault="00AD57B5" w:rsidP="00A42F7A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August 15</w:t>
            </w:r>
            <w:r w:rsidR="00A42F7A" w:rsidRPr="00825DAF">
              <w:rPr>
                <w:b/>
                <w:sz w:val="36"/>
                <w:szCs w:val="36"/>
              </w:rPr>
              <w:t xml:space="preserve">, 2013   1:00 pm to 3:00 pm </w:t>
            </w:r>
          </w:p>
          <w:p w:rsidR="00054EE3" w:rsidRDefault="00054EE3" w:rsidP="002627FE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MCOC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will be </w:t>
            </w:r>
            <w:r w:rsidR="006131DC" w:rsidRPr="006131DC">
              <w:rPr>
                <w:b/>
                <w:color w:val="943634" w:themeColor="accent2" w:themeShade="BF"/>
                <w:sz w:val="28"/>
              </w:rPr>
              <w:t xml:space="preserve">meeting simultaneously at </w:t>
            </w:r>
            <w:r w:rsidR="007509BC" w:rsidRPr="007509BC">
              <w:rPr>
                <w:b/>
                <w:color w:val="943634" w:themeColor="accent2" w:themeShade="BF"/>
                <w:sz w:val="32"/>
              </w:rPr>
              <w:t>FIVE</w:t>
            </w:r>
            <w:r w:rsidR="006131DC" w:rsidRPr="006131DC">
              <w:rPr>
                <w:b/>
                <w:color w:val="943634" w:themeColor="accent2" w:themeShade="BF"/>
                <w:sz w:val="28"/>
              </w:rPr>
              <w:t xml:space="preserve"> different</w:t>
            </w:r>
            <w:r w:rsidR="002627FE" w:rsidRPr="006131DC">
              <w:rPr>
                <w:b/>
                <w:color w:val="943634" w:themeColor="accent2" w:themeShade="BF"/>
                <w:sz w:val="28"/>
              </w:rPr>
              <w:t xml:space="preserve"> </w:t>
            </w:r>
          </w:p>
          <w:p w:rsidR="00A42F7A" w:rsidRPr="006131DC" w:rsidRDefault="002627FE" w:rsidP="002627FE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proofErr w:type="gramStart"/>
            <w:r w:rsidRPr="006131DC">
              <w:rPr>
                <w:b/>
                <w:color w:val="943634" w:themeColor="accent2" w:themeShade="BF"/>
                <w:sz w:val="28"/>
              </w:rPr>
              <w:t>locations</w:t>
            </w:r>
            <w:proofErr w:type="gramEnd"/>
            <w:r w:rsidRPr="006131DC">
              <w:rPr>
                <w:b/>
                <w:color w:val="943634" w:themeColor="accent2" w:themeShade="BF"/>
                <w:sz w:val="28"/>
              </w:rPr>
              <w:t xml:space="preserve"> via the Tandberg Teleconferencing System.</w:t>
            </w:r>
          </w:p>
          <w:p w:rsidR="002627FE" w:rsidRPr="002627FE" w:rsidRDefault="002627FE" w:rsidP="002627F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>-  Turner Memorial Library, 39 2</w:t>
            </w:r>
            <w:r w:rsidRPr="002627FE">
              <w:rPr>
                <w:sz w:val="28"/>
                <w:vertAlign w:val="superscript"/>
              </w:rPr>
              <w:t>nd</w:t>
            </w:r>
            <w:r w:rsidRPr="002627FE">
              <w:rPr>
                <w:sz w:val="28"/>
              </w:rPr>
              <w:t xml:space="preserve"> Street, Presque Isle </w:t>
            </w:r>
          </w:p>
          <w:p w:rsidR="002627FE" w:rsidRPr="002627FE" w:rsidRDefault="002627FE" w:rsidP="002627F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Bangor Public Library, 145 Harlow Street, Bangor </w:t>
            </w:r>
          </w:p>
          <w:p w:rsidR="007509BC" w:rsidRPr="00F36241" w:rsidRDefault="002627FE" w:rsidP="002627FE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="007509BC" w:rsidRPr="00F36241">
              <w:rPr>
                <w:b/>
                <w:sz w:val="28"/>
              </w:rPr>
              <w:t>Farmington Public Library, 117Academy Street, Farmington</w:t>
            </w:r>
          </w:p>
          <w:p w:rsidR="002627FE" w:rsidRPr="002627FE" w:rsidRDefault="007509BC" w:rsidP="002627F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2627FE" w:rsidRPr="002627FE">
              <w:rPr>
                <w:sz w:val="28"/>
              </w:rPr>
              <w:t>Maine State Library, 230 State Street, Augusta</w:t>
            </w:r>
          </w:p>
          <w:p w:rsidR="002627FE" w:rsidRPr="002627FE" w:rsidRDefault="002627FE" w:rsidP="002627F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>-  Portland Public Library, 5 Monument Square, Portland</w:t>
            </w:r>
          </w:p>
          <w:p w:rsidR="002627FE" w:rsidRPr="0045336D" w:rsidRDefault="002627FE" w:rsidP="002627F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42F7A" w:rsidRPr="00435582" w:rsidTr="00A42F7A">
        <w:trPr>
          <w:cantSplit/>
          <w:trHeight w:val="157"/>
        </w:trPr>
        <w:tc>
          <w:tcPr>
            <w:tcW w:w="10727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D57B5" w:rsidRPr="003E0B00" w:rsidTr="00F626E5">
        <w:trPr>
          <w:cantSplit/>
          <w:trHeight w:val="157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825DAF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D57B5" w:rsidRPr="003E0B00" w:rsidTr="00F626E5">
        <w:trPr>
          <w:cantSplit/>
          <w:trHeight w:val="157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825DAF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52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825DAF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Old Business: </w:t>
            </w:r>
            <w:r w:rsidRPr="00825DAF">
              <w:rPr>
                <w:sz w:val="24"/>
                <w:szCs w:val="24"/>
              </w:rPr>
              <w:t>Updates on work in progress</w:t>
            </w:r>
          </w:p>
          <w:p w:rsidR="00AD57B5" w:rsidRDefault="00AD57B5" w:rsidP="00AD57B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-Projects under development</w:t>
            </w:r>
          </w:p>
          <w:p w:rsidR="00AD57B5" w:rsidRDefault="00F36241" w:rsidP="00AD57B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Project information</w:t>
            </w:r>
          </w:p>
          <w:p w:rsidR="00F36241" w:rsidRPr="00825DAF" w:rsidRDefault="00F36241" w:rsidP="00AD57B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MMCA – final property sold (Elm Street, Bath)</w:t>
            </w: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52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F36241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  <w:p w:rsidR="00AD57B5" w:rsidRDefault="00AD57B5" w:rsidP="00AD57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Project Awarded (Effective Jan. 2014)</w:t>
            </w:r>
          </w:p>
          <w:p w:rsidR="00AD57B5" w:rsidRPr="001021C8" w:rsidRDefault="00AD57B5" w:rsidP="00AD57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2 Projects Awarded</w:t>
            </w:r>
          </w:p>
          <w:p w:rsidR="00AD57B5" w:rsidRDefault="00AD57B5" w:rsidP="00AD57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C8">
              <w:rPr>
                <w:sz w:val="24"/>
                <w:szCs w:val="24"/>
              </w:rPr>
              <w:t>Setting MCOC Priorities</w:t>
            </w:r>
          </w:p>
          <w:p w:rsidR="00AD57B5" w:rsidRPr="003875D1" w:rsidRDefault="00AD57B5" w:rsidP="00AD57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Planning Website</w:t>
            </w:r>
          </w:p>
        </w:tc>
        <w:tc>
          <w:tcPr>
            <w:tcW w:w="1800" w:type="dxa"/>
          </w:tcPr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Cindy/Clif</w:t>
            </w: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52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F36241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Steering Committee</w:t>
            </w:r>
          </w:p>
          <w:p w:rsidR="00AD57B5" w:rsidRPr="003875D1" w:rsidRDefault="00AD57B5" w:rsidP="00AD57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C8">
              <w:rPr>
                <w:sz w:val="24"/>
                <w:szCs w:val="24"/>
              </w:rPr>
              <w:t>SNAPS Weekly Focus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Heather/Paula</w:t>
            </w: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10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F36241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Project Committee</w:t>
            </w:r>
          </w:p>
          <w:p w:rsidR="00AD57B5" w:rsidRDefault="00AD57B5" w:rsidP="00AD57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Tool</w:t>
            </w:r>
          </w:p>
          <w:p w:rsidR="00AD57B5" w:rsidRPr="001021C8" w:rsidRDefault="00AD57B5" w:rsidP="00AD57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Priorities to work on Scoring Template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6241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Tiffany/Wes/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</w:t>
            </w: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10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825DAF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10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F36241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AD57B5" w:rsidRPr="003875D1" w:rsidRDefault="00AD57B5" w:rsidP="00AD57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MCOC 101</w:t>
            </w: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AD57B5">
        <w:trPr>
          <w:cantSplit/>
          <w:trHeight w:val="525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AD57B5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C8">
              <w:rPr>
                <w:sz w:val="24"/>
                <w:szCs w:val="24"/>
              </w:rPr>
              <w:t>Policy Committee</w:t>
            </w: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950B97">
        <w:trPr>
          <w:cantSplit/>
          <w:trHeight w:val="480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1021C8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1C8">
              <w:rPr>
                <w:sz w:val="24"/>
                <w:szCs w:val="24"/>
              </w:rPr>
              <w:t>Statewide Homeless Council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AD57B5">
        <w:trPr>
          <w:cantSplit/>
          <w:trHeight w:val="597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825DAF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Other Business: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E270DF" w:rsidTr="00F626E5">
        <w:trPr>
          <w:cantSplit/>
          <w:trHeight w:val="452"/>
        </w:trPr>
        <w:tc>
          <w:tcPr>
            <w:tcW w:w="6325" w:type="dxa"/>
            <w:gridSpan w:val="2"/>
            <w:tcMar>
              <w:left w:w="115" w:type="dxa"/>
              <w:right w:w="115" w:type="dxa"/>
            </w:tcMar>
          </w:tcPr>
          <w:p w:rsidR="00AD57B5" w:rsidRPr="00825DAF" w:rsidRDefault="00AD57B5" w:rsidP="00AD57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Next meeting </w:t>
            </w: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7B5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19, 2013—Library Conferencing</w:t>
            </w:r>
          </w:p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D57B5" w:rsidRPr="00825DAF" w:rsidRDefault="00AD57B5" w:rsidP="00AD57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D57B5" w:rsidRPr="0097044D" w:rsidRDefault="00AD57B5" w:rsidP="00AD57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57B5" w:rsidRPr="003741E4" w:rsidTr="00A42F7A">
        <w:trPr>
          <w:cantSplit/>
          <w:trHeight w:val="151"/>
        </w:trPr>
        <w:tc>
          <w:tcPr>
            <w:tcW w:w="10727" w:type="dxa"/>
            <w:gridSpan w:val="4"/>
          </w:tcPr>
          <w:p w:rsidR="00AD57B5" w:rsidRPr="003741E4" w:rsidRDefault="00AD57B5" w:rsidP="00AD57B5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6131DC" w:rsidRPr="00054EE3" w:rsidRDefault="006131DC" w:rsidP="00054EE3">
      <w:pPr>
        <w:rPr>
          <w:sz w:val="22"/>
          <w:szCs w:val="22"/>
        </w:rPr>
      </w:pPr>
    </w:p>
    <w:sectPr w:rsidR="006131DC" w:rsidRPr="00054EE3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410FDF"/>
    <w:multiLevelType w:val="hybridMultilevel"/>
    <w:tmpl w:val="068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77983"/>
    <w:multiLevelType w:val="hybridMultilevel"/>
    <w:tmpl w:val="945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76A72DE"/>
    <w:multiLevelType w:val="hybridMultilevel"/>
    <w:tmpl w:val="01C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02570"/>
    <w:multiLevelType w:val="hybridMultilevel"/>
    <w:tmpl w:val="AA82C1CA"/>
    <w:lvl w:ilvl="0" w:tplc="D2B29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70512"/>
    <w:multiLevelType w:val="hybridMultilevel"/>
    <w:tmpl w:val="0CEABBD4"/>
    <w:lvl w:ilvl="0" w:tplc="93607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54EE3"/>
    <w:rsid w:val="000618DF"/>
    <w:rsid w:val="000745A2"/>
    <w:rsid w:val="000829F7"/>
    <w:rsid w:val="00086E0D"/>
    <w:rsid w:val="00092ACB"/>
    <w:rsid w:val="00104B16"/>
    <w:rsid w:val="00134723"/>
    <w:rsid w:val="00156FD7"/>
    <w:rsid w:val="00160051"/>
    <w:rsid w:val="00183F2A"/>
    <w:rsid w:val="001B3665"/>
    <w:rsid w:val="00206195"/>
    <w:rsid w:val="002107D8"/>
    <w:rsid w:val="002417C3"/>
    <w:rsid w:val="0024616A"/>
    <w:rsid w:val="002540CE"/>
    <w:rsid w:val="00254449"/>
    <w:rsid w:val="00261262"/>
    <w:rsid w:val="002627FE"/>
    <w:rsid w:val="00275340"/>
    <w:rsid w:val="002769F6"/>
    <w:rsid w:val="0029152D"/>
    <w:rsid w:val="00295713"/>
    <w:rsid w:val="003119B8"/>
    <w:rsid w:val="00354876"/>
    <w:rsid w:val="003E121F"/>
    <w:rsid w:val="003E3DD0"/>
    <w:rsid w:val="004254CF"/>
    <w:rsid w:val="004363CD"/>
    <w:rsid w:val="0045336D"/>
    <w:rsid w:val="00457C29"/>
    <w:rsid w:val="00487722"/>
    <w:rsid w:val="004F334D"/>
    <w:rsid w:val="005212C0"/>
    <w:rsid w:val="00553EB3"/>
    <w:rsid w:val="0058685E"/>
    <w:rsid w:val="005E6AAD"/>
    <w:rsid w:val="006131DC"/>
    <w:rsid w:val="00630ADB"/>
    <w:rsid w:val="00681535"/>
    <w:rsid w:val="00690D19"/>
    <w:rsid w:val="00694A7B"/>
    <w:rsid w:val="006B7720"/>
    <w:rsid w:val="006D31D9"/>
    <w:rsid w:val="006F0DB2"/>
    <w:rsid w:val="006F115C"/>
    <w:rsid w:val="007509BC"/>
    <w:rsid w:val="00752E33"/>
    <w:rsid w:val="007A310F"/>
    <w:rsid w:val="007A5F48"/>
    <w:rsid w:val="00825DAF"/>
    <w:rsid w:val="00856800"/>
    <w:rsid w:val="00875186"/>
    <w:rsid w:val="008A6853"/>
    <w:rsid w:val="008D762C"/>
    <w:rsid w:val="008F669B"/>
    <w:rsid w:val="00916041"/>
    <w:rsid w:val="00917D83"/>
    <w:rsid w:val="00950B97"/>
    <w:rsid w:val="00957494"/>
    <w:rsid w:val="0097044D"/>
    <w:rsid w:val="00986B43"/>
    <w:rsid w:val="009A6831"/>
    <w:rsid w:val="009E5BD6"/>
    <w:rsid w:val="009F68E3"/>
    <w:rsid w:val="00A063E8"/>
    <w:rsid w:val="00A42F7A"/>
    <w:rsid w:val="00A44B8D"/>
    <w:rsid w:val="00A63CA0"/>
    <w:rsid w:val="00A77329"/>
    <w:rsid w:val="00AB6BCC"/>
    <w:rsid w:val="00AC51CD"/>
    <w:rsid w:val="00AD57B5"/>
    <w:rsid w:val="00B323EC"/>
    <w:rsid w:val="00B656E9"/>
    <w:rsid w:val="00B66C78"/>
    <w:rsid w:val="00BE16A6"/>
    <w:rsid w:val="00BE591B"/>
    <w:rsid w:val="00C370D2"/>
    <w:rsid w:val="00C775FC"/>
    <w:rsid w:val="00CA70AF"/>
    <w:rsid w:val="00CB3566"/>
    <w:rsid w:val="00CD27F3"/>
    <w:rsid w:val="00CE079C"/>
    <w:rsid w:val="00CF0945"/>
    <w:rsid w:val="00D42BEC"/>
    <w:rsid w:val="00D6683B"/>
    <w:rsid w:val="00D71BF1"/>
    <w:rsid w:val="00D85402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A0069"/>
    <w:rsid w:val="00EC29DF"/>
    <w:rsid w:val="00EC7FA4"/>
    <w:rsid w:val="00EE652B"/>
    <w:rsid w:val="00EF759B"/>
    <w:rsid w:val="00F36241"/>
    <w:rsid w:val="00F626E5"/>
    <w:rsid w:val="00F670C5"/>
    <w:rsid w:val="00F73D01"/>
    <w:rsid w:val="00F86BD3"/>
    <w:rsid w:val="00FA27D0"/>
    <w:rsid w:val="00FB565B"/>
    <w:rsid w:val="00FC6D96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39"/>
        <o:r id="V:Rule9" type="connector" idref="#_x0000_s1040"/>
        <o:r id="V:Rule1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1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1D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Paula Paladino</cp:lastModifiedBy>
  <cp:revision>2</cp:revision>
  <cp:lastPrinted>2013-08-08T12:28:00Z</cp:lastPrinted>
  <dcterms:created xsi:type="dcterms:W3CDTF">2013-08-15T13:54:00Z</dcterms:created>
  <dcterms:modified xsi:type="dcterms:W3CDTF">2013-08-15T13:54:00Z</dcterms:modified>
</cp:coreProperties>
</file>